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6D9C2F" w14:textId="77777777" w:rsidR="00872147" w:rsidRPr="00F30FA1" w:rsidRDefault="00F00337" w:rsidP="00872147">
      <w:pPr>
        <w:spacing w:before="100" w:after="100"/>
        <w:jc w:val="both"/>
        <w:rPr>
          <w:rStyle w:val="Nessuno"/>
          <w:i/>
          <w:iCs/>
          <w:color w:val="auto"/>
          <w:sz w:val="28"/>
          <w:szCs w:val="28"/>
          <w:lang w:val="it-IT"/>
        </w:rPr>
      </w:pPr>
      <w:r>
        <w:rPr>
          <w:rStyle w:val="Nessuno"/>
          <w:rFonts w:eastAsia="Times New Roman" w:cs="Times New Roman"/>
          <w:i/>
          <w:iCs/>
          <w:color w:val="auto"/>
          <w:sz w:val="28"/>
          <w:szCs w:val="28"/>
          <w:lang w:val="en-GB"/>
        </w:rPr>
        <w:t>Press release. 3/2020</w:t>
      </w:r>
    </w:p>
    <w:p w14:paraId="2C0DACB7" w14:textId="77777777" w:rsidR="00E00009" w:rsidRPr="00E00009" w:rsidRDefault="00F00337" w:rsidP="00E00009">
      <w:pPr>
        <w:jc w:val="both"/>
        <w:rPr>
          <w:rFonts w:cs="Times New Roman"/>
          <w:b/>
          <w:sz w:val="28"/>
          <w:szCs w:val="28"/>
          <w:lang w:val="it-IT"/>
        </w:rPr>
      </w:pPr>
      <w:r>
        <w:rPr>
          <w:rFonts w:eastAsia="Times New Roman" w:cs="Times New Roman"/>
          <w:b/>
          <w:bCs/>
          <w:sz w:val="28"/>
          <w:szCs w:val="28"/>
          <w:lang w:val="en-GB"/>
        </w:rPr>
        <w:t>EIMA Digital Preview, the first virtual review of agricultural machinery</w:t>
      </w:r>
    </w:p>
    <w:p w14:paraId="23A7A2DA" w14:textId="77777777" w:rsidR="00E00009" w:rsidRPr="00E00009" w:rsidRDefault="00E00009" w:rsidP="00E00009">
      <w:pPr>
        <w:jc w:val="both"/>
        <w:rPr>
          <w:rFonts w:cs="Times New Roman"/>
          <w:b/>
          <w:lang w:val="it-IT"/>
        </w:rPr>
      </w:pPr>
    </w:p>
    <w:p w14:paraId="711F4BC6" w14:textId="61454242" w:rsidR="00E00009" w:rsidRPr="00E00009" w:rsidRDefault="00F00337" w:rsidP="00E00009">
      <w:pPr>
        <w:jc w:val="both"/>
        <w:rPr>
          <w:rFonts w:cs="Times New Roman"/>
          <w:b/>
          <w:i/>
          <w:lang w:val="it-IT"/>
        </w:rPr>
      </w:pPr>
      <w:r>
        <w:rPr>
          <w:rFonts w:eastAsia="Times New Roman" w:cs="Times New Roman"/>
          <w:b/>
          <w:bCs/>
          <w:i/>
          <w:iCs/>
          <w:lang w:val="en-GB"/>
        </w:rPr>
        <w:t>Around 2,000 companies will participate in the virtual EIMA Digital Preview exhibition, dedicated to agricultural machinery and technologies, which takes place from 11 to 15 November. Organized on the basis of the 14 product categories of EIMA Internationa</w:t>
      </w:r>
      <w:r>
        <w:rPr>
          <w:rFonts w:eastAsia="Times New Roman" w:cs="Times New Roman"/>
          <w:b/>
          <w:bCs/>
          <w:i/>
          <w:iCs/>
          <w:lang w:val="en-GB"/>
        </w:rPr>
        <w:t>l, the exhibition spaces of the digital exhibition are structured in</w:t>
      </w:r>
      <w:r w:rsidR="007B47CB">
        <w:rPr>
          <w:rFonts w:eastAsia="Times New Roman" w:cs="Times New Roman"/>
          <w:b/>
          <w:bCs/>
          <w:i/>
          <w:iCs/>
          <w:lang w:val="en-GB"/>
        </w:rPr>
        <w:t>to</w:t>
      </w:r>
      <w:r>
        <w:rPr>
          <w:rFonts w:eastAsia="Times New Roman" w:cs="Times New Roman"/>
          <w:b/>
          <w:bCs/>
          <w:i/>
          <w:iCs/>
          <w:lang w:val="en-GB"/>
        </w:rPr>
        <w:t xml:space="preserve"> virtual rooms. There are six types of stands provided, according to the square metres assigned to the companies participating in EIMA International.</w:t>
      </w:r>
    </w:p>
    <w:p w14:paraId="58AAEF2D" w14:textId="77777777" w:rsidR="00E00009" w:rsidRPr="00E00009" w:rsidRDefault="00E00009" w:rsidP="00E00009">
      <w:pPr>
        <w:jc w:val="both"/>
        <w:rPr>
          <w:rFonts w:cs="Times New Roman"/>
          <w:lang w:val="it-IT"/>
        </w:rPr>
      </w:pPr>
    </w:p>
    <w:p w14:paraId="30A6821E" w14:textId="43D8AF58" w:rsidR="00F31D10" w:rsidRDefault="00F00337" w:rsidP="00E00009">
      <w:pPr>
        <w:jc w:val="both"/>
        <w:rPr>
          <w:rFonts w:eastAsia="Times New Roman" w:cs="Times New Roman"/>
          <w:shd w:val="clear" w:color="auto" w:fill="FFFFFF"/>
          <w:lang w:val="it-IT"/>
        </w:rPr>
      </w:pPr>
      <w:r>
        <w:rPr>
          <w:rFonts w:eastAsia="Times New Roman" w:cs="Times New Roman"/>
          <w:lang w:val="en-GB"/>
        </w:rPr>
        <w:t xml:space="preserve">A constellation of fourteen "planets" corresponding to each of the fourteen product categories represented at EIMA International; two thousand digital </w:t>
      </w:r>
      <w:r w:rsidRPr="00294D1D">
        <w:rPr>
          <w:rFonts w:eastAsia="Times New Roman" w:cs="Times New Roman"/>
          <w:iCs/>
          <w:lang w:val="en-GB"/>
        </w:rPr>
        <w:t>spaces</w:t>
      </w:r>
      <w:r>
        <w:rPr>
          <w:rFonts w:eastAsia="Times New Roman" w:cs="Times New Roman"/>
          <w:lang w:val="en-GB"/>
        </w:rPr>
        <w:t xml:space="preserve">, one for each participating company; six different types of stands. This is the architecture planned for the </w:t>
      </w:r>
      <w:r>
        <w:rPr>
          <w:rFonts w:eastAsia="Times New Roman" w:cs="Times New Roman"/>
          <w:shd w:val="clear" w:color="auto" w:fill="FFFFFF"/>
          <w:lang w:val="en-GB"/>
        </w:rPr>
        <w:t xml:space="preserve">"EIMA Digital Preview" platform for the virtual exhibition spaces reserved for industries that have already booked for the physical event of EIMA International, scheduled in Bologna from 3 to 7 February </w:t>
      </w:r>
      <w:proofErr w:type="gramStart"/>
      <w:r>
        <w:rPr>
          <w:rFonts w:eastAsia="Times New Roman" w:cs="Times New Roman"/>
          <w:shd w:val="clear" w:color="auto" w:fill="FFFFFF"/>
          <w:lang w:val="en-GB"/>
        </w:rPr>
        <w:t>2021.</w:t>
      </w:r>
      <w:proofErr w:type="gramEnd"/>
      <w:r>
        <w:rPr>
          <w:rFonts w:eastAsia="Times New Roman" w:cs="Times New Roman"/>
          <w:shd w:val="clear" w:color="auto" w:fill="FFFFFF"/>
          <w:lang w:val="en-GB"/>
        </w:rPr>
        <w:t xml:space="preserve"> The platform </w:t>
      </w:r>
      <w:r>
        <w:rPr>
          <w:rFonts w:eastAsia="Times New Roman" w:cs="Times New Roman"/>
          <w:shd w:val="clear" w:color="auto" w:fill="FFFFFF"/>
          <w:lang w:val="en-GB"/>
        </w:rPr>
        <w:t>was presented this afternoon, with a live streaming press conference, by FederUnacoma, the Italian association of agricultural machinery manufacturers</w:t>
      </w:r>
      <w:r w:rsidR="00294D1D">
        <w:rPr>
          <w:rFonts w:eastAsia="Times New Roman" w:cs="Times New Roman"/>
          <w:shd w:val="clear" w:color="auto" w:fill="FFFFFF"/>
          <w:lang w:val="en-GB"/>
        </w:rPr>
        <w:t>, which is</w:t>
      </w:r>
      <w:r>
        <w:rPr>
          <w:rFonts w:eastAsia="Times New Roman" w:cs="Times New Roman"/>
          <w:shd w:val="clear" w:color="auto" w:fill="FFFFFF"/>
          <w:lang w:val="en-GB"/>
        </w:rPr>
        <w:t xml:space="preserve"> </w:t>
      </w:r>
      <w:r>
        <w:rPr>
          <w:rFonts w:eastAsia="Times New Roman" w:cs="Times New Roman"/>
          <w:shd w:val="clear" w:color="auto" w:fill="FFFFFF"/>
          <w:lang w:val="en-GB"/>
        </w:rPr>
        <w:t xml:space="preserve">the direct organizer of EIMA International. </w:t>
      </w:r>
    </w:p>
    <w:p w14:paraId="7EDA7A88" w14:textId="77777777" w:rsidR="00F31D10" w:rsidRDefault="00F00337" w:rsidP="00E00009">
      <w:pPr>
        <w:jc w:val="both"/>
        <w:rPr>
          <w:rFonts w:eastAsia="Times New Roman" w:cs="Times New Roman"/>
          <w:shd w:val="clear" w:color="auto" w:fill="FFFFFF"/>
          <w:lang w:val="it-IT"/>
        </w:rPr>
      </w:pPr>
      <w:r>
        <w:rPr>
          <w:rFonts w:eastAsia="Times New Roman" w:cs="Times New Roman"/>
          <w:shd w:val="clear" w:color="auto" w:fill="FFFFFF"/>
          <w:lang w:val="en-GB"/>
        </w:rPr>
        <w:t>It will be the first agricultural machinery event in the world entirely media-based with a platform and digital technologies, as well as the first trade exhibition in 2020 after the Covid 19 emergency. The Preview represents a rea</w:t>
      </w:r>
      <w:r>
        <w:rPr>
          <w:rFonts w:eastAsia="Times New Roman" w:cs="Times New Roman"/>
          <w:shd w:val="clear" w:color="auto" w:fill="FFFFFF"/>
          <w:lang w:val="en-GB"/>
        </w:rPr>
        <w:t xml:space="preserve">l bridge towards the 2021 edition of the event, capable of activating the sector's business and to ferry it into the new year. </w:t>
      </w:r>
    </w:p>
    <w:p w14:paraId="1E9BB81B" w14:textId="1DEA4796" w:rsidR="00F31D10" w:rsidRDefault="00F00337" w:rsidP="00E00009">
      <w:pPr>
        <w:jc w:val="both"/>
        <w:rPr>
          <w:rFonts w:eastAsia="Times New Roman" w:cs="Times New Roman"/>
          <w:shd w:val="clear" w:color="auto" w:fill="FFFFFF"/>
          <w:lang w:val="it-IT"/>
        </w:rPr>
      </w:pPr>
      <w:r>
        <w:rPr>
          <w:rFonts w:eastAsia="Times New Roman" w:cs="Times New Roman"/>
          <w:shd w:val="clear" w:color="auto" w:fill="FFFFFF"/>
          <w:lang w:val="en-GB"/>
        </w:rPr>
        <w:t>Organized by the Italian federation of agricultur</w:t>
      </w:r>
      <w:r>
        <w:rPr>
          <w:rFonts w:eastAsia="Times New Roman" w:cs="Times New Roman"/>
          <w:shd w:val="clear" w:color="auto" w:fill="FFFFFF"/>
          <w:lang w:val="en-GB"/>
        </w:rPr>
        <w:t xml:space="preserve">al machinery manufacturers FederUnacoma, the digital event is a preview full of </w:t>
      </w:r>
      <w:r w:rsidR="00294D1D">
        <w:rPr>
          <w:rFonts w:eastAsia="Times New Roman" w:cs="Times New Roman"/>
          <w:shd w:val="clear" w:color="auto" w:fill="FFFFFF"/>
          <w:lang w:val="en-GB"/>
        </w:rPr>
        <w:t>excitement</w:t>
      </w:r>
      <w:r>
        <w:rPr>
          <w:rFonts w:eastAsia="Times New Roman" w:cs="Times New Roman"/>
          <w:shd w:val="clear" w:color="auto" w:fill="FFFFFF"/>
          <w:lang w:val="en-GB"/>
        </w:rPr>
        <w:t>. For five days - from 11 to 15 November - the exhibiting companies of EIMA International will turn on the spotlights of their virtual stands, accessible from all countrie</w:t>
      </w:r>
      <w:r>
        <w:rPr>
          <w:rFonts w:eastAsia="Times New Roman" w:cs="Times New Roman"/>
          <w:shd w:val="clear" w:color="auto" w:fill="FFFFFF"/>
          <w:lang w:val="en-GB"/>
        </w:rPr>
        <w:t xml:space="preserve">s of the world with full </w:t>
      </w:r>
      <w:r>
        <w:rPr>
          <w:rFonts w:eastAsia="Times New Roman" w:cs="Times New Roman"/>
          <w:shd w:val="clear" w:color="auto" w:fill="FFFFFF"/>
          <w:lang w:val="en-GB"/>
        </w:rPr>
        <w:t>24/7</w:t>
      </w:r>
      <w:r>
        <w:rPr>
          <w:rFonts w:eastAsia="Times New Roman" w:cs="Times New Roman"/>
          <w:shd w:val="clear" w:color="auto" w:fill="FFFFFF"/>
          <w:lang w:val="en-GB"/>
        </w:rPr>
        <w:t xml:space="preserve"> coverage. </w:t>
      </w:r>
    </w:p>
    <w:p w14:paraId="56F2B1A8" w14:textId="4C46BE33" w:rsidR="00F31D10" w:rsidRDefault="00F00337" w:rsidP="00E00009">
      <w:pPr>
        <w:jc w:val="both"/>
        <w:rPr>
          <w:rFonts w:eastAsia="Times New Roman" w:cs="Times New Roman"/>
          <w:shd w:val="clear" w:color="auto" w:fill="FFFFFF"/>
          <w:lang w:val="it-IT"/>
        </w:rPr>
      </w:pPr>
      <w:r>
        <w:rPr>
          <w:rFonts w:eastAsia="Times New Roman" w:cs="Times New Roman"/>
          <w:shd w:val="clear" w:color="auto" w:fill="FFFFFF"/>
          <w:lang w:val="en-GB"/>
        </w:rPr>
        <w:t>To enter the web-based exhibition area, you must register on the portal and then select the dedicated access point. The platform has t</w:t>
      </w:r>
      <w:r>
        <w:rPr>
          <w:rFonts w:eastAsia="Times New Roman" w:cs="Times New Roman"/>
          <w:shd w:val="clear" w:color="auto" w:fill="FFFFFF"/>
          <w:lang w:val="en-GB"/>
        </w:rPr>
        <w:t>wo other sections, one relating to conferences and events (Agorà) and one reserved for the organization's interface with visitors. Once the exhibition area has been selected, the visitor accesses a "constellation" of fourteen planets, each of which corresp</w:t>
      </w:r>
      <w:r>
        <w:rPr>
          <w:rFonts w:eastAsia="Times New Roman" w:cs="Times New Roman"/>
          <w:shd w:val="clear" w:color="auto" w:fill="FFFFFF"/>
          <w:lang w:val="en-GB"/>
        </w:rPr>
        <w:t>onds to one of the product categories presented at EIMA International. Each planet hosts companies belonging to the same product category. To locate the individual manufacturer the visitor can search by specialization sector, by company name and by type of</w:t>
      </w:r>
      <w:r>
        <w:rPr>
          <w:rFonts w:eastAsia="Times New Roman" w:cs="Times New Roman"/>
          <w:shd w:val="clear" w:color="auto" w:fill="FFFFFF"/>
          <w:lang w:val="en-GB"/>
        </w:rPr>
        <w:t xml:space="preserve"> product. Once </w:t>
      </w:r>
      <w:r w:rsidR="00294D1D">
        <w:rPr>
          <w:rFonts w:eastAsia="Times New Roman" w:cs="Times New Roman"/>
          <w:shd w:val="clear" w:color="auto" w:fill="FFFFFF"/>
          <w:lang w:val="en-GB"/>
        </w:rPr>
        <w:t>the visitor</w:t>
      </w:r>
      <w:r w:rsidR="00294D1D">
        <w:rPr>
          <w:rFonts w:eastAsia="Times New Roman" w:cs="Times New Roman"/>
          <w:shd w:val="clear" w:color="auto" w:fill="FFFFFF"/>
          <w:lang w:val="en-GB"/>
        </w:rPr>
        <w:t xml:space="preserve"> </w:t>
      </w:r>
      <w:r>
        <w:rPr>
          <w:rFonts w:eastAsia="Times New Roman" w:cs="Times New Roman"/>
          <w:shd w:val="clear" w:color="auto" w:fill="FFFFFF"/>
          <w:lang w:val="en-GB"/>
        </w:rPr>
        <w:t xml:space="preserve">enters the selected area, </w:t>
      </w:r>
      <w:r w:rsidR="00294D1D">
        <w:rPr>
          <w:rFonts w:eastAsia="Times New Roman" w:cs="Times New Roman"/>
          <w:shd w:val="clear" w:color="auto" w:fill="FFFFFF"/>
          <w:lang w:val="en-GB"/>
        </w:rPr>
        <w:t xml:space="preserve">he </w:t>
      </w:r>
      <w:r>
        <w:rPr>
          <w:rFonts w:eastAsia="Times New Roman" w:cs="Times New Roman"/>
          <w:shd w:val="clear" w:color="auto" w:fill="FFFFFF"/>
          <w:lang w:val="en-GB"/>
        </w:rPr>
        <w:t xml:space="preserve">is greeted by an </w:t>
      </w:r>
      <w:r>
        <w:rPr>
          <w:rFonts w:eastAsia="Times New Roman" w:cs="Times New Roman"/>
          <w:i/>
          <w:iCs/>
          <w:shd w:val="clear" w:color="auto" w:fill="FFFFFF"/>
          <w:lang w:val="en-GB"/>
        </w:rPr>
        <w:t>Avatar</w:t>
      </w:r>
      <w:r>
        <w:rPr>
          <w:rFonts w:eastAsia="Times New Roman" w:cs="Times New Roman"/>
          <w:shd w:val="clear" w:color="auto" w:fill="FFFFFF"/>
          <w:lang w:val="en-GB"/>
        </w:rPr>
        <w:t xml:space="preserve"> and enters a large</w:t>
      </w:r>
      <w:r>
        <w:rPr>
          <w:rFonts w:eastAsia="Times New Roman" w:cs="Times New Roman"/>
          <w:shd w:val="clear" w:color="auto" w:fill="FFFFFF"/>
          <w:lang w:val="en-GB"/>
        </w:rPr>
        <w:t xml:space="preserve"> virtual </w:t>
      </w:r>
      <w:r>
        <w:rPr>
          <w:rFonts w:eastAsia="Times New Roman" w:cs="Times New Roman"/>
          <w:i/>
          <w:iCs/>
          <w:shd w:val="clear" w:color="auto" w:fill="FFFFFF"/>
          <w:lang w:val="en-GB"/>
        </w:rPr>
        <w:t>Hall</w:t>
      </w:r>
      <w:r>
        <w:rPr>
          <w:rFonts w:eastAsia="Times New Roman" w:cs="Times New Roman"/>
          <w:shd w:val="clear" w:color="auto" w:fill="FFFFFF"/>
          <w:lang w:val="en-GB"/>
        </w:rPr>
        <w:t>, branded with the company logo and enriched with suggestive decorative elements. The</w:t>
      </w:r>
      <w:r>
        <w:rPr>
          <w:rFonts w:eastAsia="Times New Roman" w:cs="Times New Roman"/>
          <w:shd w:val="clear" w:color="auto" w:fill="FFFFFF"/>
          <w:lang w:val="en-GB"/>
        </w:rPr>
        <w:t xml:space="preserve"> </w:t>
      </w:r>
      <w:r>
        <w:rPr>
          <w:rFonts w:eastAsia="Times New Roman" w:cs="Times New Roman"/>
          <w:i/>
          <w:iCs/>
          <w:shd w:val="clear" w:color="auto" w:fill="FFFFFF"/>
          <w:lang w:val="en-GB"/>
        </w:rPr>
        <w:t>Hall</w:t>
      </w:r>
      <w:r>
        <w:rPr>
          <w:rFonts w:eastAsia="Times New Roman" w:cs="Times New Roman"/>
          <w:shd w:val="clear" w:color="auto" w:fill="FFFFFF"/>
          <w:lang w:val="en-GB"/>
        </w:rPr>
        <w:t xml:space="preserve"> features the institutional video, which tells the company's history and production activity,</w:t>
      </w:r>
      <w:r>
        <w:rPr>
          <w:rFonts w:eastAsia="Times New Roman" w:cs="Times New Roman"/>
          <w:shd w:val="clear" w:color="auto" w:fill="FFFFFF"/>
          <w:lang w:val="en-GB"/>
        </w:rPr>
        <w:t xml:space="preserve"> and the presentation of the top products it manufactures. Just like in a real stand, the room provides a space dedicated to meetings with businesspeople. Another three graphic elements displayed as small towers give access to the company catalogue, the co</w:t>
      </w:r>
      <w:r>
        <w:rPr>
          <w:rFonts w:eastAsia="Times New Roman" w:cs="Times New Roman"/>
          <w:shd w:val="clear" w:color="auto" w:fill="FFFFFF"/>
          <w:lang w:val="en-GB"/>
        </w:rPr>
        <w:t>mpany website link, the chat with the company's representatives and the agenda to s</w:t>
      </w:r>
      <w:r w:rsidR="00294D1D">
        <w:rPr>
          <w:rFonts w:eastAsia="Times New Roman" w:cs="Times New Roman"/>
          <w:shd w:val="clear" w:color="auto" w:fill="FFFFFF"/>
          <w:lang w:val="en-GB"/>
        </w:rPr>
        <w:t>chedule</w:t>
      </w:r>
      <w:r>
        <w:rPr>
          <w:rFonts w:eastAsia="Times New Roman" w:cs="Times New Roman"/>
          <w:shd w:val="clear" w:color="auto" w:fill="FFFFFF"/>
          <w:lang w:val="en-GB"/>
        </w:rPr>
        <w:t xml:space="preserve"> appointments. These are the basic elements common to all virtual spaces. However, the design, architecture and surface of the stands vary </w:t>
      </w:r>
      <w:r>
        <w:rPr>
          <w:rFonts w:eastAsia="Times New Roman" w:cs="Times New Roman"/>
          <w:shd w:val="clear" w:color="auto" w:fill="FFFFFF"/>
          <w:lang w:val="en-GB"/>
        </w:rPr>
        <w:lastRenderedPageBreak/>
        <w:t>according to the square metres a</w:t>
      </w:r>
      <w:r>
        <w:rPr>
          <w:rFonts w:eastAsia="Times New Roman" w:cs="Times New Roman"/>
          <w:shd w:val="clear" w:color="auto" w:fill="FFFFFF"/>
          <w:lang w:val="en-GB"/>
        </w:rPr>
        <w:t xml:space="preserve">ssigned to each company for the February physical event. </w:t>
      </w:r>
    </w:p>
    <w:p w14:paraId="37966FAB" w14:textId="5051F98E" w:rsidR="00F31D10" w:rsidRDefault="00F00337" w:rsidP="00E00009">
      <w:pPr>
        <w:jc w:val="both"/>
        <w:rPr>
          <w:rFonts w:eastAsia="Times New Roman" w:cs="Times New Roman"/>
          <w:shd w:val="clear" w:color="auto" w:fill="FFFFFF"/>
          <w:lang w:val="it-IT"/>
        </w:rPr>
      </w:pPr>
      <w:r>
        <w:rPr>
          <w:rFonts w:eastAsia="Times New Roman" w:cs="Times New Roman"/>
          <w:shd w:val="clear" w:color="auto" w:fill="FFFFFF"/>
          <w:lang w:val="en-GB"/>
        </w:rPr>
        <w:t xml:space="preserve">There are six layouts available. "The more structured rooms, </w:t>
      </w:r>
      <w:r w:rsidR="00636B00">
        <w:rPr>
          <w:rFonts w:eastAsia="Times New Roman" w:cs="Times New Roman"/>
          <w:shd w:val="clear" w:color="auto" w:fill="FFFFFF"/>
          <w:lang w:val="en-GB"/>
        </w:rPr>
        <w:t xml:space="preserve">i.e. the </w:t>
      </w:r>
      <w:r>
        <w:rPr>
          <w:rFonts w:eastAsia="Times New Roman" w:cs="Times New Roman"/>
          <w:shd w:val="clear" w:color="auto" w:fill="FFFFFF"/>
          <w:lang w:val="en-GB"/>
        </w:rPr>
        <w:t>oval or round</w:t>
      </w:r>
      <w:r w:rsidR="00636B00">
        <w:rPr>
          <w:rFonts w:eastAsia="Times New Roman" w:cs="Times New Roman"/>
          <w:shd w:val="clear" w:color="auto" w:fill="FFFFFF"/>
          <w:lang w:val="en-GB"/>
        </w:rPr>
        <w:t xml:space="preserve"> ones</w:t>
      </w:r>
      <w:r>
        <w:rPr>
          <w:rFonts w:eastAsia="Times New Roman" w:cs="Times New Roman"/>
          <w:shd w:val="clear" w:color="auto" w:fill="FFFFFF"/>
          <w:lang w:val="en-GB"/>
        </w:rPr>
        <w:t>, are multi-storey - explained the general ma</w:t>
      </w:r>
      <w:r>
        <w:rPr>
          <w:rFonts w:eastAsia="Times New Roman" w:cs="Times New Roman"/>
          <w:shd w:val="clear" w:color="auto" w:fill="FFFFFF"/>
          <w:lang w:val="en-GB"/>
        </w:rPr>
        <w:t>nager of FederUnacoma Simona Rapastella during the press conference - and they allow to enrich the spaces with additional contents such as a second company video or the three-dimensional presentation of the top models". The more structured rooms also offer</w:t>
      </w:r>
      <w:r>
        <w:rPr>
          <w:rFonts w:eastAsia="Times New Roman" w:cs="Times New Roman"/>
          <w:shd w:val="clear" w:color="auto" w:fill="FFFFFF"/>
          <w:lang w:val="en-GB"/>
        </w:rPr>
        <w:t xml:space="preserve"> the option </w:t>
      </w:r>
      <w:r w:rsidR="00636B00">
        <w:rPr>
          <w:rFonts w:eastAsia="Times New Roman" w:cs="Times New Roman"/>
          <w:shd w:val="clear" w:color="auto" w:fill="FFFFFF"/>
          <w:lang w:val="en-GB"/>
        </w:rPr>
        <w:t>to add</w:t>
      </w:r>
      <w:r>
        <w:rPr>
          <w:rFonts w:eastAsia="Times New Roman" w:cs="Times New Roman"/>
          <w:shd w:val="clear" w:color="auto" w:fill="FFFFFF"/>
          <w:lang w:val="en-GB"/>
        </w:rPr>
        <w:t xml:space="preserve"> a lin</w:t>
      </w:r>
      <w:bookmarkStart w:id="0" w:name="_GoBack"/>
      <w:bookmarkEnd w:id="0"/>
      <w:r>
        <w:rPr>
          <w:rFonts w:eastAsia="Times New Roman" w:cs="Times New Roman"/>
          <w:shd w:val="clear" w:color="auto" w:fill="FFFFFF"/>
          <w:lang w:val="en-GB"/>
        </w:rPr>
        <w:t xml:space="preserve">k to the simulator and configurator on the manufacturer's website. </w:t>
      </w:r>
    </w:p>
    <w:p w14:paraId="2146D3B5" w14:textId="77777777" w:rsidR="00E00009" w:rsidRPr="00E00009" w:rsidRDefault="00F00337" w:rsidP="00E00009">
      <w:pPr>
        <w:jc w:val="both"/>
        <w:rPr>
          <w:rFonts w:eastAsia="Times New Roman" w:cs="Times New Roman"/>
          <w:shd w:val="clear" w:color="auto" w:fill="FFFFFF"/>
          <w:lang w:val="it-IT"/>
        </w:rPr>
      </w:pPr>
      <w:r>
        <w:rPr>
          <w:rFonts w:eastAsia="Times New Roman" w:cs="Times New Roman"/>
          <w:shd w:val="clear" w:color="auto" w:fill="FFFFFF"/>
          <w:lang w:val="en-GB"/>
        </w:rPr>
        <w:t xml:space="preserve">"The exhibition spaces of EIMA Digital Preview - added Rapastella - were </w:t>
      </w:r>
      <w:r>
        <w:rPr>
          <w:rFonts w:eastAsia="Times New Roman" w:cs="Times New Roman"/>
          <w:shd w:val="clear" w:color="auto" w:fill="FFFFFF"/>
          <w:lang w:val="en-GB"/>
        </w:rPr>
        <w:t>conceived in such a way that the visitor has an even more direct experience of the machines and he can familiarize himself with their features, thus preselecting the model that best suits his specific needs. In addition, inside their virtual area the exhib</w:t>
      </w:r>
      <w:r>
        <w:rPr>
          <w:rFonts w:eastAsia="Times New Roman" w:cs="Times New Roman"/>
          <w:shd w:val="clear" w:color="auto" w:fill="FFFFFF"/>
          <w:lang w:val="en-GB"/>
        </w:rPr>
        <w:t xml:space="preserve">itors will be able to broadcast live events from their factories." </w:t>
      </w:r>
    </w:p>
    <w:p w14:paraId="35347F67" w14:textId="77777777" w:rsidR="00872147" w:rsidRPr="00F30FA1" w:rsidRDefault="00872147" w:rsidP="00872147">
      <w:pPr>
        <w:jc w:val="both"/>
        <w:rPr>
          <w:rStyle w:val="Nessuno"/>
          <w:color w:val="auto"/>
          <w:lang w:val="it-IT"/>
        </w:rPr>
      </w:pPr>
    </w:p>
    <w:p w14:paraId="3A08522F" w14:textId="77777777" w:rsidR="00872147" w:rsidRPr="00A167D3" w:rsidRDefault="00F00337" w:rsidP="00872147">
      <w:pPr>
        <w:jc w:val="both"/>
        <w:rPr>
          <w:color w:val="auto"/>
          <w:lang w:val="it-IT"/>
        </w:rPr>
      </w:pPr>
      <w:r>
        <w:rPr>
          <w:rStyle w:val="Nessuno"/>
          <w:rFonts w:eastAsia="Times New Roman" w:cs="Times New Roman"/>
          <w:b/>
          <w:bCs/>
          <w:color w:val="auto"/>
          <w:lang w:val="en-GB"/>
        </w:rPr>
        <w:t>Bologna, 23 July 2020</w:t>
      </w:r>
    </w:p>
    <w:p w14:paraId="6C459EA7" w14:textId="77777777" w:rsidR="00EE4071" w:rsidRPr="00A167D3" w:rsidRDefault="00EE4071" w:rsidP="00872147">
      <w:pPr>
        <w:rPr>
          <w:lang w:val="it-IT"/>
        </w:rPr>
      </w:pPr>
    </w:p>
    <w:sectPr w:rsidR="00EE4071" w:rsidRPr="00A167D3" w:rsidSect="00734D7E">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B504C" w14:textId="77777777" w:rsidR="00F00337" w:rsidRDefault="00F00337">
      <w:r>
        <w:separator/>
      </w:r>
    </w:p>
  </w:endnote>
  <w:endnote w:type="continuationSeparator" w:id="0">
    <w:p w14:paraId="595C9D84" w14:textId="77777777" w:rsidR="00F00337" w:rsidRDefault="00F0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0E326" w14:textId="77777777" w:rsidR="00A15E95" w:rsidRDefault="00A15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E533F" w14:textId="77777777" w:rsidR="00A169DF" w:rsidRDefault="00A169DF">
    <w:pPr>
      <w:pStyle w:val="Footer"/>
      <w:tabs>
        <w:tab w:val="clear" w:pos="9638"/>
        <w:tab w:val="right" w:pos="748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B58A4" w14:textId="77777777" w:rsidR="00A15E95" w:rsidRDefault="00A15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1BC7E" w14:textId="77777777" w:rsidR="00F00337" w:rsidRDefault="00F00337">
      <w:r>
        <w:separator/>
      </w:r>
    </w:p>
  </w:footnote>
  <w:footnote w:type="continuationSeparator" w:id="0">
    <w:p w14:paraId="1B7C0712" w14:textId="77777777" w:rsidR="00F00337" w:rsidRDefault="00F00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D06B2" w14:textId="77777777" w:rsidR="00A15E95" w:rsidRDefault="00A15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77CD" w14:textId="77777777" w:rsidR="00A169DF" w:rsidRDefault="00F00337">
    <w:pPr>
      <w:pStyle w:val="Header"/>
      <w:tabs>
        <w:tab w:val="clear" w:pos="9638"/>
        <w:tab w:val="right" w:pos="7485"/>
      </w:tabs>
    </w:pPr>
    <w:r>
      <w:rPr>
        <w:noProof/>
        <w:lang w:val="it-IT"/>
      </w:rPr>
      <w:drawing>
        <wp:anchor distT="152400" distB="152400" distL="152400" distR="152400" simplePos="0" relativeHeight="251658240" behindDoc="1" locked="0" layoutInCell="1" allowOverlap="1" wp14:anchorId="4F336462" wp14:editId="019EDEF1">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578720302"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8C9CB" w14:textId="77777777" w:rsidR="00A15E95" w:rsidRDefault="00A15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ED"/>
    <w:rsid w:val="00017C11"/>
    <w:rsid w:val="000B5004"/>
    <w:rsid w:val="00112F1D"/>
    <w:rsid w:val="00131BB4"/>
    <w:rsid w:val="00150FB5"/>
    <w:rsid w:val="001C5C09"/>
    <w:rsid w:val="001E2CC5"/>
    <w:rsid w:val="00207D3F"/>
    <w:rsid w:val="00214015"/>
    <w:rsid w:val="0024770A"/>
    <w:rsid w:val="00260DD7"/>
    <w:rsid w:val="00281272"/>
    <w:rsid w:val="00294D1D"/>
    <w:rsid w:val="002A22CF"/>
    <w:rsid w:val="002C443C"/>
    <w:rsid w:val="0030112A"/>
    <w:rsid w:val="00334585"/>
    <w:rsid w:val="004044F6"/>
    <w:rsid w:val="0040726A"/>
    <w:rsid w:val="00412A06"/>
    <w:rsid w:val="00413888"/>
    <w:rsid w:val="0049689F"/>
    <w:rsid w:val="004F0002"/>
    <w:rsid w:val="0051466F"/>
    <w:rsid w:val="00522529"/>
    <w:rsid w:val="00525DDF"/>
    <w:rsid w:val="0056707B"/>
    <w:rsid w:val="005B7B76"/>
    <w:rsid w:val="005F6863"/>
    <w:rsid w:val="0060761D"/>
    <w:rsid w:val="00625E6E"/>
    <w:rsid w:val="00636B00"/>
    <w:rsid w:val="006459CC"/>
    <w:rsid w:val="00650D41"/>
    <w:rsid w:val="00665648"/>
    <w:rsid w:val="006A5099"/>
    <w:rsid w:val="00706FE2"/>
    <w:rsid w:val="00734D7E"/>
    <w:rsid w:val="0074267E"/>
    <w:rsid w:val="007458D7"/>
    <w:rsid w:val="00772F5C"/>
    <w:rsid w:val="0077325E"/>
    <w:rsid w:val="007846E0"/>
    <w:rsid w:val="007A3EA6"/>
    <w:rsid w:val="007A6A83"/>
    <w:rsid w:val="007B47CB"/>
    <w:rsid w:val="007C248E"/>
    <w:rsid w:val="007D1EEA"/>
    <w:rsid w:val="007E38F5"/>
    <w:rsid w:val="00807FB4"/>
    <w:rsid w:val="0083722C"/>
    <w:rsid w:val="00857890"/>
    <w:rsid w:val="00872147"/>
    <w:rsid w:val="008A2DEC"/>
    <w:rsid w:val="00924F09"/>
    <w:rsid w:val="00937684"/>
    <w:rsid w:val="00944A65"/>
    <w:rsid w:val="00954265"/>
    <w:rsid w:val="00965598"/>
    <w:rsid w:val="00990F2D"/>
    <w:rsid w:val="00997AD1"/>
    <w:rsid w:val="009B2FFC"/>
    <w:rsid w:val="009C1E1E"/>
    <w:rsid w:val="009D3C5C"/>
    <w:rsid w:val="009E17CC"/>
    <w:rsid w:val="009E507E"/>
    <w:rsid w:val="00A15E95"/>
    <w:rsid w:val="00A167D3"/>
    <w:rsid w:val="00A169DF"/>
    <w:rsid w:val="00A31004"/>
    <w:rsid w:val="00A32381"/>
    <w:rsid w:val="00A648ED"/>
    <w:rsid w:val="00AB3F93"/>
    <w:rsid w:val="00AC4DED"/>
    <w:rsid w:val="00B00BA8"/>
    <w:rsid w:val="00B50634"/>
    <w:rsid w:val="00B87BD1"/>
    <w:rsid w:val="00B9471A"/>
    <w:rsid w:val="00C273B3"/>
    <w:rsid w:val="00CB4856"/>
    <w:rsid w:val="00D118C6"/>
    <w:rsid w:val="00D87F60"/>
    <w:rsid w:val="00DA355F"/>
    <w:rsid w:val="00DB6F96"/>
    <w:rsid w:val="00DF52C8"/>
    <w:rsid w:val="00E00009"/>
    <w:rsid w:val="00E34D37"/>
    <w:rsid w:val="00E53964"/>
    <w:rsid w:val="00E614ED"/>
    <w:rsid w:val="00E7101B"/>
    <w:rsid w:val="00EE4071"/>
    <w:rsid w:val="00F00337"/>
    <w:rsid w:val="00F25FAD"/>
    <w:rsid w:val="00F30FA1"/>
    <w:rsid w:val="00F31D10"/>
    <w:rsid w:val="00FA4350"/>
    <w:rsid w:val="00FA66C7"/>
    <w:rsid w:val="00FC2C3E"/>
    <w:rsid w:val="00FE2198"/>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78D44A"/>
  <w15:docId w15:val="{AF46A9C8-708E-6B42-94F5-D919AC50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34D7E"/>
    <w:rPr>
      <w:rFonts w:cs="Arial Unicode MS"/>
      <w:color w:val="000000"/>
      <w:sz w:val="24"/>
      <w:szCs w:val="24"/>
      <w:u w:color="000000"/>
      <w:lang w:val="en-US"/>
    </w:rPr>
  </w:style>
  <w:style w:type="paragraph" w:styleId="Heading2">
    <w:name w:val="heading 2"/>
    <w:next w:val="Normal"/>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4D7E"/>
    <w:rPr>
      <w:u w:val="single"/>
    </w:rPr>
  </w:style>
  <w:style w:type="table" w:customStyle="1" w:styleId="TableNormal0">
    <w:name w:val="Table Normal_0"/>
    <w:rsid w:val="00734D7E"/>
    <w:tblPr>
      <w:tblInd w:w="0" w:type="dxa"/>
      <w:tblCellMar>
        <w:top w:w="0" w:type="dxa"/>
        <w:left w:w="0" w:type="dxa"/>
        <w:bottom w:w="0" w:type="dxa"/>
        <w:right w:w="0" w:type="dxa"/>
      </w:tblCellMar>
    </w:tblPr>
  </w:style>
  <w:style w:type="paragraph" w:styleId="Header">
    <w:name w:val="header"/>
    <w:rsid w:val="00734D7E"/>
    <w:pPr>
      <w:tabs>
        <w:tab w:val="center" w:pos="4819"/>
        <w:tab w:val="right" w:pos="9638"/>
      </w:tabs>
    </w:pPr>
    <w:rPr>
      <w:rFonts w:cs="Arial Unicode MS"/>
      <w:color w:val="000000"/>
      <w:sz w:val="24"/>
      <w:szCs w:val="24"/>
      <w:u w:color="000000"/>
      <w:lang w:val="en-US"/>
    </w:rPr>
  </w:style>
  <w:style w:type="paragraph" w:styleId="Footer">
    <w:name w:val="footer"/>
    <w:link w:val="FooterChar"/>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PlainText">
    <w:name w:val="Plain Text"/>
    <w:basedOn w:val="Normal"/>
    <w:link w:val="PlainTextChar"/>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DA355F"/>
    <w:rPr>
      <w:rFonts w:ascii="Calibri" w:eastAsiaTheme="minorHAnsi" w:hAnsi="Calibri" w:cstheme="minorBidi"/>
      <w:sz w:val="22"/>
      <w:szCs w:val="21"/>
      <w:bdr w:val="none" w:sz="0" w:space="0" w:color="auto"/>
      <w:lang w:eastAsia="en-US"/>
    </w:rPr>
  </w:style>
  <w:style w:type="paragraph" w:styleId="HTMLPreformatted">
    <w:name w:val="HTML Preformatted"/>
    <w:basedOn w:val="Normal"/>
    <w:link w:val="HTMLPreformattedChar"/>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semiHidden/>
    <w:rsid w:val="0083722C"/>
    <w:rPr>
      <w:rFonts w:ascii="Courier New" w:eastAsia="Times New Roman" w:hAnsi="Courier New" w:cs="Courier New"/>
      <w:bdr w:val="none" w:sz="0" w:space="0" w:color="auto"/>
    </w:rPr>
  </w:style>
  <w:style w:type="character" w:customStyle="1" w:styleId="FooterChar">
    <w:name w:val="Footer Char"/>
    <w:basedOn w:val="DefaultParagraphFont"/>
    <w:link w:val="Footer"/>
    <w:uiPriority w:val="99"/>
    <w:rsid w:val="0051466F"/>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655</Words>
  <Characters>3739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10</cp:revision>
  <cp:lastPrinted>2020-07-22T12:54:00Z</cp:lastPrinted>
  <dcterms:created xsi:type="dcterms:W3CDTF">2020-07-22T10:53:00Z</dcterms:created>
  <dcterms:modified xsi:type="dcterms:W3CDTF">2020-07-23T14:54:00Z</dcterms:modified>
</cp:coreProperties>
</file>